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44" w:rsidRPr="00B74944" w:rsidRDefault="00B74944" w:rsidP="00B7494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B74944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>Постановление Правительства РФ от 20 октября 2021 г.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 (с изменениями и дополнениями)</w:t>
      </w:r>
    </w:p>
    <w:p w:rsidR="00B74944" w:rsidRPr="00B74944" w:rsidRDefault="00B74944" w:rsidP="00B7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0" w:name="text"/>
      <w:bookmarkEnd w:id="0"/>
      <w:r w:rsidRPr="00B7494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Постановление Правительства РФ от 20 октября 2021 г. N 1802</w:t>
      </w:r>
      <w:r w:rsidRPr="00B7494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bookmarkStart w:id="1" w:name="_GoBack"/>
      <w:bookmarkEnd w:id="1"/>
    </w:p>
    <w:p w:rsidR="00B74944" w:rsidRDefault="00B74944" w:rsidP="00B74944">
      <w:pPr>
        <w:pStyle w:val="s22"/>
        <w:spacing w:before="0" w:beforeAutospacing="0" w:after="0" w:afterAutospacing="0" w:line="264" w:lineRule="atLeast"/>
        <w:rPr>
          <w:color w:val="464C55"/>
        </w:rPr>
      </w:pPr>
    </w:p>
    <w:p w:rsidR="00B74944" w:rsidRDefault="00B74944" w:rsidP="00B74944">
      <w:pPr>
        <w:pStyle w:val="s22"/>
        <w:spacing w:before="0" w:beforeAutospacing="0" w:after="0" w:afterAutospacing="0" w:line="264" w:lineRule="atLeast"/>
        <w:rPr>
          <w:color w:val="464C55"/>
        </w:rPr>
      </w:pPr>
    </w:p>
    <w:p w:rsidR="00B74944" w:rsidRDefault="00B74944" w:rsidP="00B74944">
      <w:pPr>
        <w:pStyle w:val="s22"/>
        <w:spacing w:before="0" w:beforeAutospacing="0" w:after="0" w:afterAutospacing="0" w:line="264" w:lineRule="atLeast"/>
        <w:rPr>
          <w:color w:val="464C55"/>
        </w:rPr>
      </w:pPr>
    </w:p>
    <w:p w:rsidR="00B74944" w:rsidRDefault="00B74944" w:rsidP="00B74944">
      <w:pPr>
        <w:pStyle w:val="s22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5 дополнен подпунктом "д" с 1 сентября 2023 г. - </w:t>
      </w:r>
      <w:hyperlink r:id="rId5" w:anchor="block_1" w:history="1">
        <w:r>
          <w:rPr>
            <w:rStyle w:val="a3"/>
            <w:color w:val="3272C0"/>
            <w:u w:val="none"/>
          </w:rPr>
          <w:t>Постановление</w:t>
        </w:r>
      </w:hyperlink>
      <w:r>
        <w:rPr>
          <w:color w:val="464C55"/>
        </w:rPr>
        <w:t> Правительства России от 8 мая 2023 г. N 727</w:t>
      </w:r>
    </w:p>
    <w:p w:rsidR="00B74944" w:rsidRDefault="00B74944" w:rsidP="00B7494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proofErr w:type="gramStart"/>
      <w:r>
        <w:rPr>
          <w:color w:val="464C55"/>
        </w:rPr>
        <w:t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 </w:t>
      </w:r>
      <w:hyperlink r:id="rId6" w:history="1">
        <w:r>
          <w:rPr>
            <w:rStyle w:val="a3"/>
            <w:color w:val="3272C0"/>
            <w:u w:val="none"/>
          </w:rPr>
          <w:t>федеральным государственным образовательным стандартом</w:t>
        </w:r>
      </w:hyperlink>
      <w:r>
        <w:rPr>
          <w:color w:val="464C55"/>
        </w:rPr>
        <w:t> 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</w:t>
      </w:r>
      <w:proofErr w:type="gramEnd"/>
      <w:r>
        <w:rPr>
          <w:color w:val="464C55"/>
        </w:rPr>
        <w:t xml:space="preserve"> имеющим государственную аккредитацию образовательным программам").</w:t>
      </w:r>
    </w:p>
    <w:p w:rsidR="00B74944" w:rsidRDefault="00B74944" w:rsidP="00B7494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6. Информация, указанная в </w:t>
      </w:r>
      <w:hyperlink r:id="rId7" w:anchor="block_108341" w:history="1">
        <w:r>
          <w:rPr>
            <w:rStyle w:val="a3"/>
            <w:color w:val="3272C0"/>
            <w:u w:val="none"/>
          </w:rPr>
          <w:t>подпунктах "г"</w:t>
        </w:r>
      </w:hyperlink>
      <w:r>
        <w:rPr>
          <w:color w:val="464C55"/>
        </w:rPr>
        <w:t>, </w:t>
      </w:r>
      <w:hyperlink r:id="rId8" w:anchor="block_108342" w:history="1">
        <w:r>
          <w:rPr>
            <w:rStyle w:val="a3"/>
            <w:color w:val="3272C0"/>
            <w:u w:val="none"/>
          </w:rPr>
          <w:t>"д"</w:t>
        </w:r>
      </w:hyperlink>
      <w:r>
        <w:rPr>
          <w:color w:val="464C55"/>
        </w:rPr>
        <w:t> и </w:t>
      </w:r>
      <w:hyperlink r:id="rId9" w:anchor="block_108348" w:history="1">
        <w:r>
          <w:rPr>
            <w:rStyle w:val="a3"/>
            <w:color w:val="3272C0"/>
            <w:u w:val="none"/>
          </w:rPr>
          <w:t>"л" пункта 1 части 2 статьи 29</w:t>
        </w:r>
      </w:hyperlink>
      <w:r>
        <w:rPr>
          <w:color w:val="464C55"/>
        </w:rPr>
        <w:t> 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 </w:t>
      </w:r>
      <w:hyperlink r:id="rId10" w:anchor="block_21" w:history="1">
        <w:r>
          <w:rPr>
            <w:rStyle w:val="a3"/>
            <w:color w:val="3272C0"/>
            <w:u w:val="none"/>
          </w:rPr>
          <w:t>Федеральным законом</w:t>
        </w:r>
      </w:hyperlink>
      <w:r>
        <w:rPr>
          <w:color w:val="464C55"/>
        </w:rPr>
        <w:t> "Об электронной подписи", с приложением образовательной программы.</w:t>
      </w:r>
    </w:p>
    <w:p w:rsidR="00B74944" w:rsidRDefault="00B74944" w:rsidP="00B7494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7. Информация, предусмотренная </w:t>
      </w:r>
      <w:hyperlink r:id="rId11" w:anchor="block_1083411" w:history="1">
        <w:r>
          <w:rPr>
            <w:rStyle w:val="a3"/>
            <w:color w:val="3272C0"/>
            <w:u w:val="none"/>
          </w:rPr>
          <w:t>подпунктом "</w:t>
        </w:r>
        <w:proofErr w:type="gramStart"/>
        <w:r>
          <w:rPr>
            <w:rStyle w:val="a3"/>
            <w:color w:val="3272C0"/>
            <w:u w:val="none"/>
          </w:rPr>
          <w:t>г</w:t>
        </w:r>
        <w:proofErr w:type="gramEnd"/>
        <w:r>
          <w:rPr>
            <w:rStyle w:val="a3"/>
            <w:color w:val="3272C0"/>
            <w:sz w:val="18"/>
            <w:szCs w:val="18"/>
            <w:u w:val="none"/>
            <w:vertAlign w:val="superscript"/>
          </w:rPr>
          <w:t> 1</w:t>
        </w:r>
      </w:hyperlink>
      <w:r>
        <w:rPr>
          <w:color w:val="464C55"/>
        </w:rPr>
        <w:t>" пункта 1 части 2 статьи 29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754092" w:rsidRDefault="00754092"/>
    <w:sectPr w:rsidR="0075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E2"/>
    <w:rsid w:val="00754092"/>
    <w:rsid w:val="00AD3FE2"/>
    <w:rsid w:val="00B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4944"/>
    <w:rPr>
      <w:color w:val="0000FF"/>
      <w:u w:val="single"/>
    </w:rPr>
  </w:style>
  <w:style w:type="paragraph" w:customStyle="1" w:styleId="s1">
    <w:name w:val="s_1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4944"/>
    <w:rPr>
      <w:color w:val="0000FF"/>
      <w:u w:val="single"/>
    </w:rPr>
  </w:style>
  <w:style w:type="paragraph" w:customStyle="1" w:styleId="s1">
    <w:name w:val="s_1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B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0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7a69fb6632f5876efd3160114758a10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7a69fb6632f5876efd3160114758a10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5632903/" TargetMode="External"/><Relationship Id="rId11" Type="http://schemas.openxmlformats.org/officeDocument/2006/relationships/hyperlink" Target="https://base.garant.ru/70291362/7a69fb6632f5876efd3160114758a106/" TargetMode="External"/><Relationship Id="rId5" Type="http://schemas.openxmlformats.org/officeDocument/2006/relationships/hyperlink" Target="https://base.garant.ru/406860016/2ae1269c301df10f2b0df7f623baf389/" TargetMode="External"/><Relationship Id="rId10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7a69fb6632f5876efd3160114758a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>School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2023-09-30T05:46:00Z</dcterms:created>
  <dcterms:modified xsi:type="dcterms:W3CDTF">2023-09-30T05:49:00Z</dcterms:modified>
</cp:coreProperties>
</file>